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D3F" w:rsidRDefault="008D3D3F" w:rsidP="008D3D3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315" cy="499745"/>
            <wp:effectExtent l="19050" t="0" r="63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D3F" w:rsidRDefault="008D3D3F" w:rsidP="008D3D3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D3D3F" w:rsidRDefault="008D3D3F" w:rsidP="008D3D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D3D3F" w:rsidRDefault="008D3D3F" w:rsidP="008D3D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D3D3F" w:rsidRDefault="008D3D3F" w:rsidP="008D3D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D3D3F" w:rsidRDefault="008D3D3F" w:rsidP="008D3D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8D3D3F" w:rsidRDefault="008D3D3F" w:rsidP="008D3D3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253</w:t>
      </w:r>
    </w:p>
    <w:p w:rsidR="008D3D3F" w:rsidRDefault="008D3D3F" w:rsidP="008D3D3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8D3D3F" w:rsidRDefault="008D3D3F" w:rsidP="008D3D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8D3D3F" w:rsidRDefault="008D3D3F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23696" w:rsidRDefault="00A245BD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проекту землеустрою щодо відведення </w:t>
      </w:r>
    </w:p>
    <w:p w:rsidR="00A245BD" w:rsidRDefault="00123696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5E2E80" w:rsidRDefault="008E40CA" w:rsidP="005E2E8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1B2FB8" w:rsidRPr="00E84F70" w:rsidRDefault="00ED51DC" w:rsidP="005E2E8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громадянина Хоменка Віктора Олександровича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A76A7A">
        <w:rPr>
          <w:rFonts w:ascii="Times New Roman" w:hAnsi="Times New Roman"/>
          <w:sz w:val="28"/>
          <w:szCs w:val="28"/>
          <w:lang w:val="uk-UA"/>
        </w:rPr>
        <w:t>0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="00BB7EDC">
        <w:rPr>
          <w:rFonts w:ascii="Times New Roman" w:hAnsi="Times New Roman"/>
          <w:sz w:val="28"/>
          <w:szCs w:val="28"/>
          <w:lang w:val="uk-UA"/>
        </w:rPr>
        <w:t>9,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5E2E8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5E2E8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8E40CA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комунальної власності кадастровий номер 052348</w:t>
      </w:r>
      <w:r w:rsidR="002D1A49">
        <w:rPr>
          <w:rFonts w:ascii="Times New Roman" w:hAnsi="Times New Roman"/>
          <w:bCs/>
          <w:sz w:val="28"/>
          <w:szCs w:val="28"/>
          <w:lang w:val="uk-UA"/>
        </w:rPr>
        <w:t>68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D1A4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D1A4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D1A49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D1A4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D1A49">
        <w:rPr>
          <w:rFonts w:ascii="Times New Roman" w:hAnsi="Times New Roman"/>
          <w:bCs/>
          <w:sz w:val="28"/>
          <w:szCs w:val="28"/>
          <w:lang w:val="uk-UA"/>
        </w:rPr>
        <w:t>4083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01</w:t>
      </w:r>
      <w:r w:rsidR="001D754A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D754A" w:rsidRPr="001B35D1">
        <w:rPr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1D754A" w:rsidRPr="009226D0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ED51DC" w:rsidRPr="00ED51DC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51DC" w:rsidRPr="00ED51DC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як</w:t>
      </w:r>
      <w:r w:rsidR="004301D5">
        <w:rPr>
          <w:rFonts w:ascii="Times New Roman" w:hAnsi="Times New Roman"/>
          <w:sz w:val="28"/>
          <w:szCs w:val="28"/>
          <w:lang w:val="uk-UA"/>
        </w:rPr>
        <w:t>а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4301D5">
        <w:rPr>
          <w:rFonts w:ascii="Times New Roman" w:hAnsi="Times New Roman"/>
          <w:sz w:val="28"/>
          <w:szCs w:val="28"/>
          <w:lang w:val="uk-UA"/>
        </w:rPr>
        <w:t>а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600202">
        <w:rPr>
          <w:rFonts w:ascii="Times New Roman" w:hAnsi="Times New Roman"/>
          <w:sz w:val="28"/>
          <w:szCs w:val="28"/>
          <w:lang w:val="uk-UA"/>
        </w:rPr>
        <w:t>с.</w:t>
      </w:r>
      <w:r w:rsidR="008B26CA">
        <w:rPr>
          <w:rFonts w:ascii="Times New Roman" w:hAnsi="Times New Roman"/>
          <w:sz w:val="28"/>
          <w:szCs w:val="28"/>
          <w:lang w:val="uk-UA"/>
        </w:rPr>
        <w:t>Станилівка</w:t>
      </w:r>
      <w:proofErr w:type="spellEnd"/>
      <w:r w:rsidR="00600202">
        <w:rPr>
          <w:rFonts w:ascii="Times New Roman" w:hAnsi="Times New Roman"/>
          <w:sz w:val="28"/>
          <w:szCs w:val="28"/>
          <w:lang w:val="uk-UA"/>
        </w:rPr>
        <w:t>) та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перебуває в користуванні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 на умовах оренди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оренди укладеного </w:t>
      </w:r>
      <w:r w:rsidR="004301D5">
        <w:rPr>
          <w:rFonts w:ascii="Times New Roman" w:hAnsi="Times New Roman"/>
          <w:sz w:val="28"/>
          <w:szCs w:val="28"/>
          <w:lang w:val="uk-UA"/>
        </w:rPr>
        <w:t>22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01D5">
        <w:rPr>
          <w:rFonts w:ascii="Times New Roman" w:hAnsi="Times New Roman"/>
          <w:sz w:val="28"/>
          <w:szCs w:val="28"/>
          <w:lang w:val="uk-UA"/>
        </w:rPr>
        <w:t>лютого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20</w:t>
      </w:r>
      <w:r w:rsidR="004301D5">
        <w:rPr>
          <w:rFonts w:ascii="Times New Roman" w:hAnsi="Times New Roman"/>
          <w:sz w:val="28"/>
          <w:szCs w:val="28"/>
          <w:lang w:val="uk-UA"/>
        </w:rPr>
        <w:t>11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р</w:t>
      </w:r>
      <w:r w:rsidR="00600202">
        <w:rPr>
          <w:rFonts w:ascii="Times New Roman" w:hAnsi="Times New Roman"/>
          <w:sz w:val="28"/>
          <w:szCs w:val="28"/>
          <w:lang w:val="uk-UA"/>
        </w:rPr>
        <w:t>оку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між </w:t>
      </w:r>
      <w:r w:rsidR="004301D5">
        <w:rPr>
          <w:rFonts w:ascii="Times New Roman" w:hAnsi="Times New Roman"/>
          <w:sz w:val="28"/>
          <w:szCs w:val="28"/>
          <w:lang w:val="uk-UA"/>
        </w:rPr>
        <w:t>громадянином Хоменком Віктором Олександровичем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3E73B0" w:rsidRPr="003E73B0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районною державною адміністрацією</w:t>
      </w:r>
      <w:r w:rsidR="004301D5">
        <w:rPr>
          <w:rFonts w:ascii="Times New Roman" w:hAnsi="Times New Roman"/>
          <w:sz w:val="28"/>
          <w:szCs w:val="28"/>
          <w:lang w:val="uk-UA"/>
        </w:rPr>
        <w:t>, зареєстрованого у відділі Держкомзему у Погребищенському районі Вінницької області 14 лютого 2012 року за №052348</w:t>
      </w:r>
      <w:r w:rsidR="002D1A49">
        <w:rPr>
          <w:rFonts w:ascii="Times New Roman" w:hAnsi="Times New Roman"/>
          <w:sz w:val="28"/>
          <w:szCs w:val="28"/>
          <w:lang w:val="uk-UA"/>
        </w:rPr>
        <w:t>68</w:t>
      </w:r>
      <w:r w:rsidR="004301D5">
        <w:rPr>
          <w:rFonts w:ascii="Times New Roman" w:hAnsi="Times New Roman"/>
          <w:sz w:val="28"/>
          <w:szCs w:val="28"/>
          <w:lang w:val="uk-UA"/>
        </w:rPr>
        <w:t>400477</w:t>
      </w:r>
      <w:r w:rsidR="002D1A49">
        <w:rPr>
          <w:rFonts w:ascii="Times New Roman" w:hAnsi="Times New Roman"/>
          <w:sz w:val="28"/>
          <w:szCs w:val="28"/>
          <w:lang w:val="uk-UA"/>
        </w:rPr>
        <w:t>7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="004301D5">
        <w:rPr>
          <w:rFonts w:ascii="Times New Roman" w:hAnsi="Times New Roman"/>
          <w:bCs/>
          <w:sz w:val="28"/>
          <w:szCs w:val="28"/>
          <w:lang w:val="uk-UA"/>
        </w:rPr>
        <w:t>ромадянину Хоменку Віктору Олександровичу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</w:t>
      </w:r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водного фонду комунальної власності кадастровий номер 0523486800:04:002:0001 площею 16,4083 га зі зміною цільового призначення із 01.02 Для ведення фермерського господарства на 10.07 Для рибогосподарських потреб, яка розташована на території Погребищенської </w:t>
      </w:r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міської ради Вінницького району Вінницької області (за межами </w:t>
      </w:r>
      <w:proofErr w:type="spellStart"/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B26CA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t>) та перебуває в користуванні на умовах оренди від</w:t>
      </w:r>
      <w:bookmarkStart w:id="0" w:name="_GoBack"/>
      <w:bookmarkEnd w:id="0"/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t xml:space="preserve">повідно до договору оренди укладеного 22 лютого 2011 року між громадянином Хоменком Віктором Олександровичем та </w:t>
      </w:r>
      <w:proofErr w:type="spellStart"/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t xml:space="preserve"> районною державною адміністрацією, зареєстрованого у відділі Держкомзему у Погребищенському районі Вінницької області 14 лютого 2012 року за №052348684004777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5E2E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E2E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E2E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E2E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5E2E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</w:t>
      </w:r>
      <w:r w:rsidR="008D3D3F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С</w:t>
      </w:r>
      <w:r w:rsidR="008D3D3F">
        <w:rPr>
          <w:b/>
          <w:sz w:val="28"/>
          <w:szCs w:val="28"/>
          <w:lang w:val="ru-RU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5E2E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E2E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E2E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C1787D" w:rsidSect="005E2E8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D1A49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301D5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5E2E80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B26CA"/>
    <w:rsid w:val="008D3D3F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43CAE"/>
    <w:rsid w:val="00DF4E8B"/>
    <w:rsid w:val="00E063A0"/>
    <w:rsid w:val="00E67160"/>
    <w:rsid w:val="00E95C4E"/>
    <w:rsid w:val="00EC3BBF"/>
    <w:rsid w:val="00ED51D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2F014-5EAB-4A51-9326-EC4AACD3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2024-01-19T07:53:00Z</cp:lastPrinted>
  <dcterms:created xsi:type="dcterms:W3CDTF">2024-01-19T07:55:00Z</dcterms:created>
  <dcterms:modified xsi:type="dcterms:W3CDTF">2024-02-22T14:52:00Z</dcterms:modified>
</cp:coreProperties>
</file>